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7B132C" w14:textId="77777777" w:rsidR="00DE2BD7" w:rsidRDefault="00000000">
      <w:r>
        <w:rPr>
          <w:sz w:val="1"/>
          <w:szCs w:val="1"/>
        </w:rPr>
        <w:t xml:space="preserve"> </w:t>
      </w:r>
    </w:p>
    <w:tbl>
      <w:tblPr>
        <w:tblW w:w="10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5"/>
        <w:gridCol w:w="561"/>
        <w:gridCol w:w="2885"/>
      </w:tblGrid>
      <w:tr w:rsidR="00DE2BD7" w:rsidRPr="00367DCC" w14:paraId="48F075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91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155" w:type="dxa"/>
              <w:right w:w="0" w:type="dxa"/>
            </w:tcMar>
          </w:tcPr>
          <w:p w14:paraId="419B42CB" w14:textId="77777777" w:rsidR="00DE2BD7" w:rsidRPr="00367DCC" w:rsidRDefault="00000000">
            <w:pPr>
              <w:pStyle w:val="1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67DCC">
              <w:rPr>
                <w:rFonts w:ascii="Calibri" w:hAnsi="Calibri" w:cs="Calibri"/>
                <w:b/>
                <w:bCs/>
                <w:color w:val="000000" w:themeColor="text1"/>
              </w:rPr>
              <w:t>Catherine Kim</w:t>
            </w:r>
          </w:p>
          <w:p w14:paraId="7C5E4E58" w14:textId="77777777" w:rsidR="00DE2BD7" w:rsidRPr="00367DCC" w:rsidRDefault="00000000">
            <w:pPr>
              <w:pStyle w:val="3"/>
              <w:spacing w:after="0"/>
              <w:rPr>
                <w:rFonts w:ascii="Calibri" w:hAnsi="Calibri" w:cs="Calibri"/>
                <w:color w:val="000000" w:themeColor="text1"/>
              </w:rPr>
            </w:pPr>
            <w:r w:rsidRPr="00367DCC">
              <w:rPr>
                <w:rFonts w:ascii="Calibri" w:hAnsi="Calibri" w:cs="Calibri"/>
                <w:color w:val="000000" w:themeColor="text1"/>
              </w:rPr>
              <w:t>PhD Candidate</w:t>
            </w:r>
          </w:p>
        </w:tc>
      </w:tr>
      <w:tr w:rsidR="00DE2BD7" w:rsidRPr="00367DCC" w14:paraId="0A7F83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0" w:type="dxa"/>
            <w:tcMar>
              <w:top w:w="113" w:type="dxa"/>
              <w:left w:w="0" w:type="dxa"/>
              <w:bottom w:w="0" w:type="dxa"/>
              <w:right w:w="0" w:type="dxa"/>
            </w:tcMar>
          </w:tcPr>
          <w:p w14:paraId="4BDFB42F" w14:textId="0B30E656" w:rsidR="00DE2BD7" w:rsidRPr="00367DCC" w:rsidRDefault="00367DCC" w:rsidP="00367DCC">
            <w:pPr>
              <w:pStyle w:val="2"/>
              <w:tabs>
                <w:tab w:val="left" w:pos="1757"/>
              </w:tabs>
              <w:rPr>
                <w:rFonts w:ascii="맑은 고딕" w:eastAsia="맑은 고딕" w:hAnsi="맑은 고딕" w:cs="맑은 고딕" w:hint="eastAsia"/>
                <w:b/>
                <w:bCs/>
                <w:color w:val="000000" w:themeColor="text1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color w:val="000000" w:themeColor="text1"/>
              </w:rPr>
              <w:t>P</w:t>
            </w:r>
            <w:r>
              <w:rPr>
                <w:rFonts w:ascii="맑은 고딕" w:eastAsia="맑은 고딕" w:hAnsi="맑은 고딕" w:cs="맑은 고딕"/>
                <w:b/>
                <w:bCs/>
                <w:color w:val="000000" w:themeColor="text1"/>
              </w:rPr>
              <w:t>rofessional Summary</w:t>
            </w:r>
          </w:p>
          <w:p w14:paraId="60104158" w14:textId="77777777" w:rsidR="00DE2BD7" w:rsidRPr="00367DCC" w:rsidRDefault="00000000">
            <w:pPr>
              <w:spacing w:line="230" w:lineRule="auto"/>
              <w:rPr>
                <w:rFonts w:ascii="Calibri" w:hAnsi="Calibri" w:cs="Calibri"/>
                <w:color w:val="000000" w:themeColor="text1"/>
                <w:sz w:val="15"/>
                <w:szCs w:val="15"/>
              </w:rPr>
            </w:pPr>
            <w:r w:rsidRPr="00367DC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Dedicated PhD candidate with a robust background in psychology and therapy-based academic research. Exceptionally focused and meticulous, with a proven track record of conducting detailed data gathering, analysis, and reporting for high-impact academic research projects. Skilled in maintaining comprehensive donor databases and publication records. Known for strong analytical and critical thinking abilities, consistently assessing research </w:t>
            </w:r>
            <w:proofErr w:type="gramStart"/>
            <w:r w:rsidRPr="00367DC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efficiency</w:t>
            </w:r>
            <w:proofErr w:type="gramEnd"/>
            <w:r w:rsidRPr="00367DC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 xml:space="preserve"> and identifying key areas for improvement. Brings a rigorous and methodical approach to research, coupled with a deep understanding of psychological principles, ensuring thorough and impactful study outcomes.</w:t>
            </w:r>
          </w:p>
          <w:p w14:paraId="6AA7B7BD" w14:textId="77777777" w:rsidR="00DE2BD7" w:rsidRPr="00367DCC" w:rsidRDefault="00DE2BD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6" w:type="dxa"/>
          </w:tcPr>
          <w:p w14:paraId="3F40C7A5" w14:textId="77777777" w:rsidR="00DE2BD7" w:rsidRPr="00367DCC" w:rsidRDefault="00DE2BD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91" w:type="dxa"/>
            <w:tcMar>
              <w:top w:w="170" w:type="dxa"/>
              <w:left w:w="0" w:type="dxa"/>
              <w:bottom w:w="0" w:type="dxa"/>
              <w:right w:w="0" w:type="dxa"/>
            </w:tcMar>
          </w:tcPr>
          <w:p w14:paraId="3337D3B1" w14:textId="77777777" w:rsidR="00DE2BD7" w:rsidRPr="00367DCC" w:rsidRDefault="00000000">
            <w:pPr>
              <w:pStyle w:val="5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367DCC">
              <w:rPr>
                <w:rFonts w:ascii="Calibri" w:hAnsi="Calibri" w:cs="Calibri"/>
                <w:b/>
                <w:bCs/>
                <w:sz w:val="21"/>
                <w:szCs w:val="21"/>
              </w:rPr>
              <w:t>Address</w:t>
            </w:r>
          </w:p>
          <w:p w14:paraId="7FC10377" w14:textId="77777777" w:rsidR="00DE2BD7" w:rsidRPr="00367DCC" w:rsidRDefault="00000000">
            <w:pPr>
              <w:pStyle w:val="a8"/>
              <w:spacing w:after="226"/>
              <w:rPr>
                <w:rFonts w:ascii="Calibri" w:hAnsi="Calibri" w:cs="Calibri"/>
                <w:sz w:val="21"/>
                <w:szCs w:val="21"/>
              </w:rPr>
            </w:pPr>
            <w:r w:rsidRPr="00367DCC">
              <w:rPr>
                <w:rFonts w:ascii="Calibri" w:hAnsi="Calibri" w:cs="Calibri"/>
                <w:sz w:val="21"/>
                <w:szCs w:val="21"/>
              </w:rPr>
              <w:t>Seoul, Korea</w:t>
            </w:r>
          </w:p>
          <w:p w14:paraId="2AAEE817" w14:textId="77777777" w:rsidR="00DE2BD7" w:rsidRPr="00367DCC" w:rsidRDefault="00000000">
            <w:pPr>
              <w:pStyle w:val="5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367DCC">
              <w:rPr>
                <w:rFonts w:ascii="Calibri" w:hAnsi="Calibri" w:cs="Calibri"/>
                <w:b/>
                <w:bCs/>
                <w:sz w:val="21"/>
                <w:szCs w:val="21"/>
              </w:rPr>
              <w:t>Email</w:t>
            </w:r>
          </w:p>
          <w:p w14:paraId="130A7793" w14:textId="77777777" w:rsidR="00DE2BD7" w:rsidRPr="00367DCC" w:rsidRDefault="00000000">
            <w:pPr>
              <w:spacing w:after="226"/>
              <w:rPr>
                <w:rFonts w:ascii="Calibri" w:hAnsi="Calibri" w:cs="Calibri"/>
                <w:sz w:val="21"/>
                <w:szCs w:val="21"/>
              </w:rPr>
            </w:pPr>
            <w:hyperlink r:id="rId7" w:history="1">
              <w:r w:rsidRPr="00367DCC">
                <w:rPr>
                  <w:rStyle w:val="Email"/>
                  <w:rFonts w:ascii="Calibri" w:hAnsi="Calibri" w:cs="Calibri"/>
                  <w:sz w:val="21"/>
                  <w:szCs w:val="21"/>
                </w:rPr>
                <w:t>catherinejung@gmail.com</w:t>
              </w:r>
            </w:hyperlink>
          </w:p>
          <w:p w14:paraId="139A053E" w14:textId="77777777" w:rsidR="00DE2BD7" w:rsidRPr="00367DCC" w:rsidRDefault="00000000">
            <w:pPr>
              <w:pStyle w:val="5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367DCC">
              <w:rPr>
                <w:rFonts w:ascii="Calibri" w:hAnsi="Calibri" w:cs="Calibri"/>
                <w:b/>
                <w:bCs/>
                <w:sz w:val="21"/>
                <w:szCs w:val="21"/>
              </w:rPr>
              <w:t>Phone</w:t>
            </w:r>
          </w:p>
          <w:p w14:paraId="16C7CFE7" w14:textId="77777777" w:rsidR="00DE2BD7" w:rsidRPr="00367DCC" w:rsidRDefault="00000000">
            <w:pPr>
              <w:pStyle w:val="a8"/>
              <w:spacing w:after="226"/>
              <w:rPr>
                <w:rFonts w:ascii="Calibri" w:hAnsi="Calibri" w:cs="Calibri"/>
                <w:sz w:val="21"/>
                <w:szCs w:val="21"/>
              </w:rPr>
            </w:pPr>
            <w:r w:rsidRPr="00367DCC">
              <w:rPr>
                <w:rFonts w:ascii="Calibri" w:hAnsi="Calibri" w:cs="Calibri"/>
                <w:sz w:val="21"/>
                <w:szCs w:val="21"/>
              </w:rPr>
              <w:t>(82) 010-3456-2345</w:t>
            </w:r>
          </w:p>
        </w:tc>
      </w:tr>
      <w:tr w:rsidR="00DE2BD7" w:rsidRPr="00367DCC" w14:paraId="6485E9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0" w:type="dxa"/>
            <w:tcMar>
              <w:top w:w="113" w:type="dxa"/>
              <w:left w:w="0" w:type="dxa"/>
              <w:bottom w:w="0" w:type="dxa"/>
              <w:right w:w="0" w:type="dxa"/>
            </w:tcMar>
          </w:tcPr>
          <w:p w14:paraId="58D60A90" w14:textId="77777777" w:rsidR="00DE2BD7" w:rsidRPr="00367DCC" w:rsidRDefault="00000000">
            <w:pPr>
              <w:pStyle w:val="2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67DCC">
              <w:rPr>
                <w:rFonts w:ascii="Calibri" w:hAnsi="Calibri" w:cs="Calibri"/>
                <w:b/>
                <w:bCs/>
                <w:color w:val="000000" w:themeColor="text1"/>
              </w:rPr>
              <w:t>Employment History</w:t>
            </w:r>
          </w:p>
          <w:p w14:paraId="26600909" w14:textId="77777777" w:rsidR="00DE2BD7" w:rsidRPr="00367DCC" w:rsidRDefault="00000000">
            <w:pPr>
              <w:pStyle w:val="3"/>
              <w:rPr>
                <w:rFonts w:ascii="Calibri" w:hAnsi="Calibri" w:cs="Calibri"/>
                <w:color w:val="000000" w:themeColor="text1"/>
              </w:rPr>
            </w:pPr>
            <w:r w:rsidRPr="00367DCC">
              <w:rPr>
                <w:rFonts w:ascii="Calibri" w:hAnsi="Calibri" w:cs="Calibri"/>
                <w:color w:val="000000" w:themeColor="text1"/>
              </w:rPr>
              <w:t>Student Researcher at University of Washington, Seattle</w:t>
            </w:r>
          </w:p>
          <w:p w14:paraId="4D476620" w14:textId="77777777" w:rsidR="00DE2BD7" w:rsidRPr="00367DCC" w:rsidRDefault="00000000">
            <w:pPr>
              <w:pStyle w:val="a8"/>
              <w:rPr>
                <w:rFonts w:ascii="Calibri" w:hAnsi="Calibri" w:cs="Calibri"/>
                <w:color w:val="000000" w:themeColor="text1"/>
              </w:rPr>
            </w:pPr>
            <w:r w:rsidRPr="00367D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November 2021 — Present</w:t>
            </w:r>
          </w:p>
          <w:p w14:paraId="4725BAE2" w14:textId="77777777" w:rsidR="00DE2BD7" w:rsidRPr="00367DCC" w:rsidRDefault="00000000">
            <w:pPr>
              <w:pStyle w:val="a4"/>
              <w:numPr>
                <w:ilvl w:val="0"/>
                <w:numId w:val="2"/>
              </w:numPr>
              <w:spacing w:line="264" w:lineRule="auto"/>
              <w:rPr>
                <w:rFonts w:ascii="Calibri" w:hAnsi="Calibri" w:cs="Calibri"/>
                <w:color w:val="000000" w:themeColor="text1"/>
              </w:rPr>
            </w:pPr>
            <w:r w:rsidRPr="00367DCC">
              <w:rPr>
                <w:rFonts w:ascii="Calibri" w:hAnsi="Calibri" w:cs="Calibri"/>
                <w:color w:val="000000" w:themeColor="text1"/>
              </w:rPr>
              <w:t xml:space="preserve">Gather, </w:t>
            </w:r>
            <w:proofErr w:type="gramStart"/>
            <w:r w:rsidRPr="00367DCC">
              <w:rPr>
                <w:rFonts w:ascii="Calibri" w:hAnsi="Calibri" w:cs="Calibri"/>
                <w:color w:val="000000" w:themeColor="text1"/>
              </w:rPr>
              <w:t>analyze</w:t>
            </w:r>
            <w:proofErr w:type="gramEnd"/>
            <w:r w:rsidRPr="00367DCC">
              <w:rPr>
                <w:rFonts w:ascii="Calibri" w:hAnsi="Calibri" w:cs="Calibri"/>
                <w:color w:val="000000" w:themeColor="text1"/>
              </w:rPr>
              <w:t xml:space="preserve"> and report data for academic research projects. </w:t>
            </w:r>
          </w:p>
          <w:p w14:paraId="0D7F411A" w14:textId="77777777" w:rsidR="00DE2BD7" w:rsidRPr="00367DCC" w:rsidRDefault="00000000">
            <w:pPr>
              <w:pStyle w:val="a4"/>
              <w:numPr>
                <w:ilvl w:val="0"/>
                <w:numId w:val="2"/>
              </w:numPr>
              <w:spacing w:line="264" w:lineRule="auto"/>
              <w:rPr>
                <w:rFonts w:ascii="Calibri" w:hAnsi="Calibri" w:cs="Calibri"/>
                <w:color w:val="000000" w:themeColor="text1"/>
              </w:rPr>
            </w:pPr>
            <w:r w:rsidRPr="00367DCC">
              <w:rPr>
                <w:rFonts w:ascii="Calibri" w:hAnsi="Calibri" w:cs="Calibri"/>
                <w:color w:val="000000" w:themeColor="text1"/>
              </w:rPr>
              <w:t>Maintain donor databases and publications records.</w:t>
            </w:r>
          </w:p>
          <w:p w14:paraId="65F1437B" w14:textId="77777777" w:rsidR="00DE2BD7" w:rsidRPr="00367DCC" w:rsidRDefault="00000000">
            <w:pPr>
              <w:pStyle w:val="a4"/>
              <w:numPr>
                <w:ilvl w:val="0"/>
                <w:numId w:val="2"/>
              </w:numPr>
              <w:spacing w:line="264" w:lineRule="auto"/>
              <w:rPr>
                <w:rFonts w:ascii="Calibri" w:hAnsi="Calibri" w:cs="Calibri"/>
                <w:color w:val="000000" w:themeColor="text1"/>
              </w:rPr>
            </w:pPr>
            <w:r w:rsidRPr="00367DCC">
              <w:rPr>
                <w:rFonts w:ascii="Calibri" w:hAnsi="Calibri" w:cs="Calibri"/>
                <w:color w:val="000000" w:themeColor="text1"/>
              </w:rPr>
              <w:t xml:space="preserve">Assess research efficiency and </w:t>
            </w:r>
            <w:proofErr w:type="gramStart"/>
            <w:r w:rsidRPr="00367DCC">
              <w:rPr>
                <w:rFonts w:ascii="Calibri" w:hAnsi="Calibri" w:cs="Calibri"/>
                <w:color w:val="000000" w:themeColor="text1"/>
              </w:rPr>
              <w:t>identify  areas</w:t>
            </w:r>
            <w:proofErr w:type="gramEnd"/>
            <w:r w:rsidRPr="00367DCC">
              <w:rPr>
                <w:rFonts w:ascii="Calibri" w:hAnsi="Calibri" w:cs="Calibri"/>
                <w:color w:val="000000" w:themeColor="text1"/>
              </w:rPr>
              <w:t xml:space="preserve"> for improvement.</w:t>
            </w:r>
          </w:p>
          <w:p w14:paraId="73B6B8FF" w14:textId="77777777" w:rsidR="00DE2BD7" w:rsidRPr="00367DCC" w:rsidRDefault="00DE2BD7">
            <w:pPr>
              <w:rPr>
                <w:rFonts w:ascii="Calibri" w:hAnsi="Calibri" w:cs="Calibri"/>
                <w:color w:val="000000" w:themeColor="text1"/>
              </w:rPr>
            </w:pPr>
          </w:p>
          <w:p w14:paraId="43E3FD61" w14:textId="77777777" w:rsidR="00DE2BD7" w:rsidRPr="00367DCC" w:rsidRDefault="00000000">
            <w:pPr>
              <w:pStyle w:val="3"/>
              <w:rPr>
                <w:rFonts w:ascii="Calibri" w:hAnsi="Calibri" w:cs="Calibri"/>
                <w:color w:val="000000" w:themeColor="text1"/>
              </w:rPr>
            </w:pPr>
            <w:r w:rsidRPr="00367DCC">
              <w:rPr>
                <w:rFonts w:ascii="Calibri" w:hAnsi="Calibri" w:cs="Calibri"/>
                <w:color w:val="000000" w:themeColor="text1"/>
              </w:rPr>
              <w:t xml:space="preserve">Assistant Teacher at St. Clare School for Children with Special </w:t>
            </w:r>
            <w:proofErr w:type="gramStart"/>
            <w:r w:rsidRPr="00367DCC">
              <w:rPr>
                <w:rFonts w:ascii="Calibri" w:hAnsi="Calibri" w:cs="Calibri"/>
                <w:color w:val="000000" w:themeColor="text1"/>
              </w:rPr>
              <w:t>Needs ,</w:t>
            </w:r>
            <w:proofErr w:type="gramEnd"/>
            <w:r w:rsidRPr="00367DCC">
              <w:rPr>
                <w:rFonts w:ascii="Calibri" w:hAnsi="Calibri" w:cs="Calibri"/>
                <w:color w:val="000000" w:themeColor="text1"/>
              </w:rPr>
              <w:t xml:space="preserve"> Singapore</w:t>
            </w:r>
          </w:p>
          <w:p w14:paraId="1C7C5DEA" w14:textId="77777777" w:rsidR="00DE2BD7" w:rsidRPr="00367DCC" w:rsidRDefault="00000000">
            <w:pPr>
              <w:pStyle w:val="a8"/>
              <w:rPr>
                <w:rFonts w:ascii="Calibri" w:hAnsi="Calibri" w:cs="Calibri"/>
                <w:color w:val="000000" w:themeColor="text1"/>
              </w:rPr>
            </w:pPr>
            <w:r w:rsidRPr="00367D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July 2018 — June 2020</w:t>
            </w:r>
          </w:p>
          <w:p w14:paraId="6A2B8E28" w14:textId="77777777" w:rsidR="00DE2BD7" w:rsidRPr="00367DCC" w:rsidRDefault="00000000">
            <w:pPr>
              <w:pStyle w:val="a4"/>
              <w:numPr>
                <w:ilvl w:val="0"/>
                <w:numId w:val="5"/>
              </w:numPr>
              <w:spacing w:line="264" w:lineRule="auto"/>
              <w:rPr>
                <w:rFonts w:ascii="Calibri" w:hAnsi="Calibri" w:cs="Calibri"/>
                <w:color w:val="000000" w:themeColor="text1"/>
              </w:rPr>
            </w:pPr>
            <w:r w:rsidRPr="00367DCC">
              <w:rPr>
                <w:rFonts w:ascii="Calibri" w:hAnsi="Calibri" w:cs="Calibri"/>
                <w:color w:val="000000" w:themeColor="text1"/>
              </w:rPr>
              <w:t>Aided special education teacher in collaborating with students with varying levels of physical and mental disability.</w:t>
            </w:r>
          </w:p>
          <w:p w14:paraId="23F97E8F" w14:textId="77777777" w:rsidR="00DE2BD7" w:rsidRPr="00367DCC" w:rsidRDefault="00000000">
            <w:pPr>
              <w:pStyle w:val="a4"/>
              <w:numPr>
                <w:ilvl w:val="0"/>
                <w:numId w:val="5"/>
              </w:numPr>
              <w:spacing w:line="264" w:lineRule="auto"/>
              <w:rPr>
                <w:rFonts w:ascii="Calibri" w:hAnsi="Calibri" w:cs="Calibri"/>
                <w:color w:val="000000" w:themeColor="text1"/>
              </w:rPr>
            </w:pPr>
            <w:r w:rsidRPr="00367DCC">
              <w:rPr>
                <w:rFonts w:ascii="Calibri" w:hAnsi="Calibri" w:cs="Calibri"/>
                <w:color w:val="000000" w:themeColor="text1"/>
              </w:rPr>
              <w:t xml:space="preserve">Assisted teacher </w:t>
            </w:r>
            <w:proofErr w:type="gramStart"/>
            <w:r w:rsidRPr="00367DCC">
              <w:rPr>
                <w:rFonts w:ascii="Calibri" w:hAnsi="Calibri" w:cs="Calibri"/>
                <w:color w:val="000000" w:themeColor="text1"/>
              </w:rPr>
              <w:t>in  preparing</w:t>
            </w:r>
            <w:proofErr w:type="gramEnd"/>
            <w:r w:rsidRPr="00367DCC">
              <w:rPr>
                <w:rFonts w:ascii="Calibri" w:hAnsi="Calibri" w:cs="Calibri"/>
                <w:color w:val="000000" w:themeColor="text1"/>
              </w:rPr>
              <w:t xml:space="preserve"> daily activities, lesson </w:t>
            </w:r>
            <w:proofErr w:type="spellStart"/>
            <w:r w:rsidRPr="00367DCC">
              <w:rPr>
                <w:rFonts w:ascii="Calibri" w:hAnsi="Calibri" w:cs="Calibri"/>
                <w:color w:val="000000" w:themeColor="text1"/>
              </w:rPr>
              <w:t>plans,and</w:t>
            </w:r>
            <w:proofErr w:type="spellEnd"/>
            <w:r w:rsidRPr="00367DCC">
              <w:rPr>
                <w:rFonts w:ascii="Calibri" w:hAnsi="Calibri" w:cs="Calibri"/>
                <w:color w:val="000000" w:themeColor="text1"/>
              </w:rPr>
              <w:t xml:space="preserve"> individual education plan (IEP) for each student.</w:t>
            </w:r>
          </w:p>
          <w:p w14:paraId="3578E840" w14:textId="77777777" w:rsidR="00DE2BD7" w:rsidRPr="00367DCC" w:rsidRDefault="00DE2BD7">
            <w:pPr>
              <w:pStyle w:val="2"/>
              <w:rPr>
                <w:rFonts w:ascii="Calibri" w:hAnsi="Calibri" w:cs="Calibri"/>
                <w:color w:val="000000" w:themeColor="text1"/>
              </w:rPr>
            </w:pPr>
          </w:p>
          <w:p w14:paraId="7A72B0D8" w14:textId="77777777" w:rsidR="00DE2BD7" w:rsidRPr="00367DCC" w:rsidRDefault="00000000">
            <w:pPr>
              <w:pStyle w:val="2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67DCC">
              <w:rPr>
                <w:rFonts w:ascii="Calibri" w:hAnsi="Calibri" w:cs="Calibri"/>
                <w:b/>
                <w:bCs/>
                <w:color w:val="000000" w:themeColor="text1"/>
              </w:rPr>
              <w:t>Education</w:t>
            </w:r>
          </w:p>
          <w:p w14:paraId="1CF74741" w14:textId="77777777" w:rsidR="00DE2BD7" w:rsidRPr="00367DCC" w:rsidRDefault="00000000">
            <w:pPr>
              <w:pStyle w:val="3"/>
              <w:rPr>
                <w:rFonts w:ascii="Calibri" w:hAnsi="Calibri" w:cs="Calibri"/>
                <w:color w:val="000000" w:themeColor="text1"/>
              </w:rPr>
            </w:pPr>
            <w:r w:rsidRPr="00367DCC">
              <w:rPr>
                <w:rFonts w:ascii="Calibri" w:hAnsi="Calibri" w:cs="Calibri"/>
                <w:color w:val="000000" w:themeColor="text1"/>
              </w:rPr>
              <w:t>University of Washington, Seattle</w:t>
            </w:r>
          </w:p>
          <w:p w14:paraId="55755AF5" w14:textId="77777777" w:rsidR="00DE2BD7" w:rsidRPr="00367DCC" w:rsidRDefault="00000000">
            <w:pPr>
              <w:pStyle w:val="a8"/>
              <w:rPr>
                <w:rFonts w:ascii="Calibri" w:hAnsi="Calibri" w:cs="Calibri"/>
                <w:color w:val="000000" w:themeColor="text1"/>
              </w:rPr>
            </w:pPr>
            <w:r w:rsidRPr="00367D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Master of Science in Marriage &amp; Family Therapy</w:t>
            </w:r>
          </w:p>
          <w:p w14:paraId="122F5AC0" w14:textId="77777777" w:rsidR="00DE2BD7" w:rsidRPr="00367DCC" w:rsidRDefault="00000000">
            <w:pPr>
              <w:pStyle w:val="a8"/>
              <w:rPr>
                <w:rFonts w:ascii="Calibri" w:hAnsi="Calibri" w:cs="Calibri"/>
                <w:color w:val="000000" w:themeColor="text1"/>
              </w:rPr>
            </w:pPr>
            <w:r w:rsidRPr="00367D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 2018 — May 2020</w:t>
            </w:r>
          </w:p>
          <w:p w14:paraId="3DB920E3" w14:textId="77777777" w:rsidR="00DE2BD7" w:rsidRPr="00367DCC" w:rsidRDefault="00DE2BD7">
            <w:pPr>
              <w:rPr>
                <w:rFonts w:ascii="Calibri" w:hAnsi="Calibri" w:cs="Calibri"/>
                <w:color w:val="000000" w:themeColor="text1"/>
              </w:rPr>
            </w:pPr>
          </w:p>
          <w:p w14:paraId="022F7398" w14:textId="77777777" w:rsidR="00DE2BD7" w:rsidRPr="00367DCC" w:rsidRDefault="00000000">
            <w:pPr>
              <w:pStyle w:val="3"/>
              <w:rPr>
                <w:rFonts w:ascii="Calibri" w:hAnsi="Calibri" w:cs="Calibri"/>
                <w:color w:val="000000" w:themeColor="text1"/>
              </w:rPr>
            </w:pPr>
            <w:r w:rsidRPr="00367DCC">
              <w:rPr>
                <w:rFonts w:ascii="Calibri" w:hAnsi="Calibri" w:cs="Calibri"/>
                <w:color w:val="000000" w:themeColor="text1"/>
              </w:rPr>
              <w:t>Western Washington University, Bellingham</w:t>
            </w:r>
          </w:p>
          <w:p w14:paraId="71723A80" w14:textId="77777777" w:rsidR="00DE2BD7" w:rsidRPr="00367DCC" w:rsidRDefault="00000000">
            <w:pPr>
              <w:pStyle w:val="a8"/>
              <w:rPr>
                <w:rFonts w:ascii="Calibri" w:hAnsi="Calibri" w:cs="Calibri"/>
                <w:color w:val="000000" w:themeColor="text1"/>
              </w:rPr>
            </w:pPr>
            <w:r w:rsidRPr="00367D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Bachelor of Science in Psychology</w:t>
            </w:r>
          </w:p>
          <w:p w14:paraId="463B27C1" w14:textId="77777777" w:rsidR="00DE2BD7" w:rsidRPr="00367DCC" w:rsidRDefault="00000000">
            <w:pPr>
              <w:pStyle w:val="a8"/>
              <w:rPr>
                <w:rFonts w:ascii="Calibri" w:hAnsi="Calibri" w:cs="Calibri"/>
                <w:color w:val="000000" w:themeColor="text1"/>
              </w:rPr>
            </w:pPr>
            <w:r w:rsidRPr="00367DC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September 2014 — May 2018</w:t>
            </w:r>
          </w:p>
          <w:p w14:paraId="6670ED0E" w14:textId="77777777" w:rsidR="00DE2BD7" w:rsidRPr="00367DCC" w:rsidRDefault="00DE2BD7">
            <w:pPr>
              <w:pStyle w:val="2"/>
              <w:rPr>
                <w:rFonts w:ascii="Calibri" w:hAnsi="Calibri" w:cs="Calibri"/>
                <w:color w:val="000000" w:themeColor="text1"/>
              </w:rPr>
            </w:pPr>
          </w:p>
          <w:p w14:paraId="4A245E23" w14:textId="7A24BB62" w:rsidR="00DE2BD7" w:rsidRPr="00367DCC" w:rsidRDefault="00000000" w:rsidP="00367DCC">
            <w:pPr>
              <w:pStyle w:val="2"/>
              <w:rPr>
                <w:rFonts w:ascii="Calibri" w:hAnsi="Calibri" w:cs="Calibri" w:hint="eastAsia"/>
                <w:b/>
                <w:bCs/>
                <w:color w:val="000000" w:themeColor="text1"/>
              </w:rPr>
            </w:pPr>
            <w:r w:rsidRPr="00367DCC">
              <w:rPr>
                <w:rFonts w:ascii="Calibri" w:hAnsi="Calibri" w:cs="Calibri"/>
                <w:b/>
                <w:bCs/>
                <w:color w:val="000000" w:themeColor="text1"/>
              </w:rPr>
              <w:t>Publications</w:t>
            </w:r>
          </w:p>
          <w:p w14:paraId="703C45D2" w14:textId="77777777" w:rsidR="00DE2BD7" w:rsidRPr="00367DCC" w:rsidRDefault="00000000">
            <w:pPr>
              <w:rPr>
                <w:rFonts w:ascii="Calibri" w:hAnsi="Calibri" w:cs="Calibri"/>
                <w:color w:val="000000" w:themeColor="text1"/>
              </w:rPr>
            </w:pPr>
            <w:r w:rsidRPr="00367DCC">
              <w:rPr>
                <w:rFonts w:ascii="Calibri" w:hAnsi="Calibri" w:cs="Calibri"/>
                <w:color w:val="000000" w:themeColor="text1"/>
              </w:rPr>
              <w:t>C Wilkins, GB Scherr, from "The value of training on psychological flexibility for early childhood special education teachers." Journal of Emotional and Behavioral Disorders, Dec 2019, v. 92, 287–293.</w:t>
            </w:r>
          </w:p>
          <w:p w14:paraId="29F09FD6" w14:textId="0411A5E0" w:rsidR="00DE2BD7" w:rsidRPr="00367DCC" w:rsidRDefault="00DE2BD7">
            <w:pPr>
              <w:pStyle w:val="3"/>
              <w:rPr>
                <w:rFonts w:ascii="Calibri" w:hAnsi="Calibri" w:cs="Calibri" w:hint="eastAsia"/>
                <w:color w:val="000000" w:themeColor="text1"/>
              </w:rPr>
            </w:pPr>
          </w:p>
          <w:p w14:paraId="0F30A7EA" w14:textId="77777777" w:rsidR="00DE2BD7" w:rsidRPr="00367DCC" w:rsidRDefault="00000000">
            <w:pPr>
              <w:rPr>
                <w:rFonts w:ascii="Calibri" w:hAnsi="Calibri" w:cs="Calibri"/>
                <w:color w:val="000000" w:themeColor="text1"/>
              </w:rPr>
            </w:pPr>
            <w:r w:rsidRPr="00367DCC">
              <w:rPr>
                <w:rFonts w:ascii="Calibri" w:hAnsi="Calibri" w:cs="Calibri"/>
                <w:color w:val="000000" w:themeColor="text1"/>
              </w:rPr>
              <w:t>C Wilkins, LB Boyle, "Assessing burnout and stress in rural</w:t>
            </w:r>
            <w:r w:rsidRPr="00367DCC">
              <w:rPr>
                <w:rFonts w:ascii="Calibri" w:hAnsi="Calibri" w:cs="Calibri"/>
                <w:color w:val="000000" w:themeColor="text1"/>
              </w:rPr>
              <w:br/>
              <w:t>and urban secondary school teachers." Journal of Educational Research, Mar. 2020, v. 37, 167–181.</w:t>
            </w:r>
          </w:p>
        </w:tc>
        <w:tc>
          <w:tcPr>
            <w:tcW w:w="566" w:type="dxa"/>
          </w:tcPr>
          <w:p w14:paraId="58A6874F" w14:textId="77777777" w:rsidR="00DE2BD7" w:rsidRPr="00367DCC" w:rsidRDefault="00DE2BD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91" w:type="dxa"/>
            <w:tcMar>
              <w:top w:w="170" w:type="dxa"/>
              <w:left w:w="0" w:type="dxa"/>
              <w:bottom w:w="0" w:type="dxa"/>
              <w:right w:w="0" w:type="dxa"/>
            </w:tcMar>
          </w:tcPr>
          <w:p w14:paraId="07A1D099" w14:textId="77777777" w:rsidR="00DE2BD7" w:rsidRPr="00367DCC" w:rsidRDefault="00000000">
            <w:pPr>
              <w:pStyle w:val="5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367DCC">
              <w:rPr>
                <w:rFonts w:ascii="Calibri" w:hAnsi="Calibri" w:cs="Calibri"/>
                <w:b/>
                <w:bCs/>
                <w:sz w:val="21"/>
                <w:szCs w:val="21"/>
              </w:rPr>
              <w:t>Skills</w:t>
            </w:r>
          </w:p>
          <w:p w14:paraId="65CC2A76" w14:textId="77777777" w:rsidR="00DE2BD7" w:rsidRPr="00367DCC" w:rsidRDefault="00000000">
            <w:pPr>
              <w:pStyle w:val="a8"/>
              <w:spacing w:after="226"/>
              <w:rPr>
                <w:rFonts w:ascii="Calibri" w:hAnsi="Calibri" w:cs="Calibri"/>
                <w:sz w:val="21"/>
                <w:szCs w:val="21"/>
              </w:rPr>
            </w:pPr>
            <w:r w:rsidRPr="00367DCC">
              <w:rPr>
                <w:rFonts w:ascii="Calibri" w:hAnsi="Calibri" w:cs="Calibri"/>
                <w:sz w:val="21"/>
                <w:szCs w:val="21"/>
              </w:rPr>
              <w:t>Data Analysis</w:t>
            </w:r>
            <w:r w:rsidRPr="00367DCC">
              <w:rPr>
                <w:rFonts w:ascii="Calibri" w:hAnsi="Calibri" w:cs="Calibri"/>
                <w:sz w:val="21"/>
                <w:szCs w:val="21"/>
              </w:rPr>
              <w:br/>
              <w:t xml:space="preserve">Academic Writing </w:t>
            </w:r>
            <w:r w:rsidRPr="00367DCC">
              <w:rPr>
                <w:rFonts w:ascii="Calibri" w:hAnsi="Calibri" w:cs="Calibri"/>
                <w:sz w:val="21"/>
                <w:szCs w:val="21"/>
              </w:rPr>
              <w:br/>
              <w:t xml:space="preserve">Psychological / Behavioral Sciences </w:t>
            </w:r>
            <w:r w:rsidRPr="00367DCC">
              <w:rPr>
                <w:rFonts w:ascii="Calibri" w:hAnsi="Calibri" w:cs="Calibri"/>
                <w:sz w:val="21"/>
                <w:szCs w:val="21"/>
              </w:rPr>
              <w:br/>
              <w:t xml:space="preserve">Research &amp; Analysis </w:t>
            </w:r>
            <w:r w:rsidRPr="00367DCC">
              <w:rPr>
                <w:rFonts w:ascii="Calibri" w:hAnsi="Calibri" w:cs="Calibri"/>
                <w:sz w:val="21"/>
                <w:szCs w:val="21"/>
              </w:rPr>
              <w:br/>
              <w:t xml:space="preserve">Therapeutic Crisis Intervention </w:t>
            </w:r>
            <w:r w:rsidRPr="00367DCC">
              <w:rPr>
                <w:rFonts w:ascii="Calibri" w:hAnsi="Calibri" w:cs="Calibri"/>
                <w:sz w:val="21"/>
                <w:szCs w:val="21"/>
              </w:rPr>
              <w:br/>
              <w:t xml:space="preserve">Mental Health Assessments </w:t>
            </w:r>
            <w:r w:rsidRPr="00367DCC">
              <w:rPr>
                <w:rFonts w:ascii="Calibri" w:hAnsi="Calibri" w:cs="Calibri"/>
                <w:sz w:val="21"/>
                <w:szCs w:val="21"/>
              </w:rPr>
              <w:br/>
              <w:t xml:space="preserve">Clinical Care </w:t>
            </w:r>
            <w:r w:rsidRPr="00367DCC">
              <w:rPr>
                <w:rFonts w:ascii="Calibri" w:hAnsi="Calibri" w:cs="Calibri"/>
                <w:sz w:val="21"/>
                <w:szCs w:val="21"/>
              </w:rPr>
              <w:br/>
              <w:t xml:space="preserve">Research-based Treatment </w:t>
            </w:r>
            <w:r w:rsidRPr="00367DCC">
              <w:rPr>
                <w:rFonts w:ascii="Calibri" w:hAnsi="Calibri" w:cs="Calibri"/>
                <w:sz w:val="21"/>
                <w:szCs w:val="21"/>
              </w:rPr>
              <w:br/>
              <w:t xml:space="preserve">Behavioral Health </w:t>
            </w:r>
            <w:r w:rsidRPr="00367DCC">
              <w:rPr>
                <w:rFonts w:ascii="Calibri" w:hAnsi="Calibri" w:cs="Calibri"/>
                <w:sz w:val="21"/>
                <w:szCs w:val="21"/>
              </w:rPr>
              <w:br/>
              <w:t xml:space="preserve">Marriage Family Therapy </w:t>
            </w:r>
          </w:p>
        </w:tc>
      </w:tr>
    </w:tbl>
    <w:p w14:paraId="005BBE47" w14:textId="77777777" w:rsidR="00D81D36" w:rsidRPr="00367DCC" w:rsidRDefault="00D81D36">
      <w:pPr>
        <w:rPr>
          <w:rFonts w:ascii="Calibri" w:hAnsi="Calibri" w:cs="Calibri" w:hint="eastAsia"/>
        </w:rPr>
      </w:pPr>
    </w:p>
    <w:sectPr w:rsidR="00D81D36" w:rsidRPr="00367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3" w:right="566" w:bottom="566" w:left="5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22DB" w14:textId="77777777" w:rsidR="00D81D36" w:rsidRDefault="00D81D36" w:rsidP="00367DCC">
      <w:pPr>
        <w:spacing w:after="0" w:line="240" w:lineRule="auto"/>
      </w:pPr>
      <w:r>
        <w:separator/>
      </w:r>
    </w:p>
  </w:endnote>
  <w:endnote w:type="continuationSeparator" w:id="0">
    <w:p w14:paraId="05BACB9C" w14:textId="77777777" w:rsidR="00D81D36" w:rsidRDefault="00D81D36" w:rsidP="003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AA7D" w14:textId="77777777" w:rsidR="00367DCC" w:rsidRDefault="00367DC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E8E9" w14:textId="77777777" w:rsidR="00367DCC" w:rsidRDefault="00367DC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FC03" w14:textId="77777777" w:rsidR="00367DCC" w:rsidRDefault="00367DC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1D6C4" w14:textId="77777777" w:rsidR="00D81D36" w:rsidRDefault="00D81D36" w:rsidP="00367DCC">
      <w:pPr>
        <w:spacing w:after="0" w:line="240" w:lineRule="auto"/>
      </w:pPr>
      <w:r>
        <w:separator/>
      </w:r>
    </w:p>
  </w:footnote>
  <w:footnote w:type="continuationSeparator" w:id="0">
    <w:p w14:paraId="3190222C" w14:textId="77777777" w:rsidR="00D81D36" w:rsidRDefault="00D81D36" w:rsidP="00367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5427" w14:textId="77777777" w:rsidR="00367DCC" w:rsidRDefault="00367DC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57B4" w14:textId="77777777" w:rsidR="00367DCC" w:rsidRDefault="00367DC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55DD" w14:textId="77777777" w:rsidR="00367DCC" w:rsidRDefault="00367DC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232E7"/>
    <w:multiLevelType w:val="hybridMultilevel"/>
    <w:tmpl w:val="EF0E7180"/>
    <w:lvl w:ilvl="0" w:tplc="AE3A65A8">
      <w:start w:val="1"/>
      <w:numFmt w:val="bullet"/>
      <w:lvlText w:val="●"/>
      <w:lvlJc w:val="left"/>
      <w:pPr>
        <w:spacing w:before="0" w:after="0" w:line="288" w:lineRule="auto"/>
        <w:ind w:left="220" w:hanging="200"/>
      </w:pPr>
      <w:rPr>
        <w:sz w:val="11"/>
        <w:szCs w:val="11"/>
      </w:rPr>
    </w:lvl>
    <w:lvl w:ilvl="1" w:tplc="4E545408">
      <w:start w:val="1"/>
      <w:numFmt w:val="bullet"/>
      <w:lvlText w:val="●"/>
      <w:lvlJc w:val="left"/>
      <w:pPr>
        <w:spacing w:before="0" w:after="0" w:line="288" w:lineRule="auto"/>
        <w:ind w:left="460" w:hanging="200"/>
      </w:pPr>
      <w:rPr>
        <w:sz w:val="11"/>
        <w:szCs w:val="11"/>
      </w:rPr>
    </w:lvl>
    <w:lvl w:ilvl="2" w:tplc="2B4EDEE2">
      <w:numFmt w:val="decimal"/>
      <w:lvlText w:val=""/>
      <w:lvlJc w:val="left"/>
    </w:lvl>
    <w:lvl w:ilvl="3" w:tplc="2E5A9EDA">
      <w:numFmt w:val="decimal"/>
      <w:lvlText w:val=""/>
      <w:lvlJc w:val="left"/>
    </w:lvl>
    <w:lvl w:ilvl="4" w:tplc="82BAB854">
      <w:numFmt w:val="decimal"/>
      <w:lvlText w:val=""/>
      <w:lvlJc w:val="left"/>
    </w:lvl>
    <w:lvl w:ilvl="5" w:tplc="16B45C88">
      <w:numFmt w:val="decimal"/>
      <w:lvlText w:val=""/>
      <w:lvlJc w:val="left"/>
    </w:lvl>
    <w:lvl w:ilvl="6" w:tplc="27925BBE">
      <w:numFmt w:val="decimal"/>
      <w:lvlText w:val=""/>
      <w:lvlJc w:val="left"/>
    </w:lvl>
    <w:lvl w:ilvl="7" w:tplc="1B8660C0">
      <w:numFmt w:val="decimal"/>
      <w:lvlText w:val=""/>
      <w:lvlJc w:val="left"/>
    </w:lvl>
    <w:lvl w:ilvl="8" w:tplc="1E643900">
      <w:numFmt w:val="decimal"/>
      <w:lvlText w:val=""/>
      <w:lvlJc w:val="left"/>
    </w:lvl>
  </w:abstractNum>
  <w:abstractNum w:abstractNumId="1" w15:restartNumberingAfterBreak="0">
    <w:nsid w:val="48EE1445"/>
    <w:multiLevelType w:val="hybridMultilevel"/>
    <w:tmpl w:val="C3D440BA"/>
    <w:lvl w:ilvl="0" w:tplc="7D3019F8">
      <w:start w:val="1"/>
      <w:numFmt w:val="bullet"/>
      <w:lvlText w:val="●"/>
      <w:lvlJc w:val="left"/>
      <w:pPr>
        <w:spacing w:before="0" w:after="0" w:line="288" w:lineRule="auto"/>
        <w:ind w:left="220" w:hanging="200"/>
      </w:pPr>
      <w:rPr>
        <w:sz w:val="11"/>
        <w:szCs w:val="11"/>
      </w:rPr>
    </w:lvl>
    <w:lvl w:ilvl="1" w:tplc="B8727784">
      <w:start w:val="1"/>
      <w:numFmt w:val="bullet"/>
      <w:lvlText w:val="●"/>
      <w:lvlJc w:val="left"/>
      <w:pPr>
        <w:spacing w:before="0" w:after="0" w:line="288" w:lineRule="auto"/>
        <w:ind w:left="460" w:hanging="200"/>
      </w:pPr>
      <w:rPr>
        <w:sz w:val="11"/>
        <w:szCs w:val="11"/>
      </w:rPr>
    </w:lvl>
    <w:lvl w:ilvl="2" w:tplc="8DDCC16C">
      <w:numFmt w:val="decimal"/>
      <w:lvlText w:val=""/>
      <w:lvlJc w:val="left"/>
    </w:lvl>
    <w:lvl w:ilvl="3" w:tplc="EDBC07CA">
      <w:numFmt w:val="decimal"/>
      <w:lvlText w:val=""/>
      <w:lvlJc w:val="left"/>
    </w:lvl>
    <w:lvl w:ilvl="4" w:tplc="28C8E348">
      <w:numFmt w:val="decimal"/>
      <w:lvlText w:val=""/>
      <w:lvlJc w:val="left"/>
    </w:lvl>
    <w:lvl w:ilvl="5" w:tplc="E9B2E50E">
      <w:numFmt w:val="decimal"/>
      <w:lvlText w:val=""/>
      <w:lvlJc w:val="left"/>
    </w:lvl>
    <w:lvl w:ilvl="6" w:tplc="10CE0B48">
      <w:numFmt w:val="decimal"/>
      <w:lvlText w:val=""/>
      <w:lvlJc w:val="left"/>
    </w:lvl>
    <w:lvl w:ilvl="7" w:tplc="2D626FD0">
      <w:numFmt w:val="decimal"/>
      <w:lvlText w:val=""/>
      <w:lvlJc w:val="left"/>
    </w:lvl>
    <w:lvl w:ilvl="8" w:tplc="09926386">
      <w:numFmt w:val="decimal"/>
      <w:lvlText w:val=""/>
      <w:lvlJc w:val="left"/>
    </w:lvl>
  </w:abstractNum>
  <w:abstractNum w:abstractNumId="2" w15:restartNumberingAfterBreak="0">
    <w:nsid w:val="70787831"/>
    <w:multiLevelType w:val="hybridMultilevel"/>
    <w:tmpl w:val="60C4C3E8"/>
    <w:lvl w:ilvl="0" w:tplc="2FE49A20">
      <w:start w:val="1"/>
      <w:numFmt w:val="bullet"/>
      <w:lvlText w:val="●"/>
      <w:lvlJc w:val="left"/>
      <w:pPr>
        <w:spacing w:before="0" w:after="0" w:line="288" w:lineRule="auto"/>
        <w:ind w:left="220" w:hanging="200"/>
      </w:pPr>
      <w:rPr>
        <w:sz w:val="11"/>
        <w:szCs w:val="11"/>
      </w:rPr>
    </w:lvl>
    <w:lvl w:ilvl="1" w:tplc="54A250DE">
      <w:start w:val="1"/>
      <w:numFmt w:val="bullet"/>
      <w:lvlText w:val="●"/>
      <w:lvlJc w:val="left"/>
      <w:pPr>
        <w:spacing w:before="0" w:after="0" w:line="288" w:lineRule="auto"/>
        <w:ind w:left="460" w:hanging="200"/>
      </w:pPr>
      <w:rPr>
        <w:sz w:val="11"/>
        <w:szCs w:val="11"/>
      </w:rPr>
    </w:lvl>
    <w:lvl w:ilvl="2" w:tplc="E65CE198">
      <w:numFmt w:val="decimal"/>
      <w:lvlText w:val=""/>
      <w:lvlJc w:val="left"/>
    </w:lvl>
    <w:lvl w:ilvl="3" w:tplc="0CD49622">
      <w:numFmt w:val="decimal"/>
      <w:lvlText w:val=""/>
      <w:lvlJc w:val="left"/>
    </w:lvl>
    <w:lvl w:ilvl="4" w:tplc="160646BE">
      <w:numFmt w:val="decimal"/>
      <w:lvlText w:val=""/>
      <w:lvlJc w:val="left"/>
    </w:lvl>
    <w:lvl w:ilvl="5" w:tplc="6CE4BDD8">
      <w:numFmt w:val="decimal"/>
      <w:lvlText w:val=""/>
      <w:lvlJc w:val="left"/>
    </w:lvl>
    <w:lvl w:ilvl="6" w:tplc="A400FF0E">
      <w:numFmt w:val="decimal"/>
      <w:lvlText w:val=""/>
      <w:lvlJc w:val="left"/>
    </w:lvl>
    <w:lvl w:ilvl="7" w:tplc="66F2D020">
      <w:numFmt w:val="decimal"/>
      <w:lvlText w:val=""/>
      <w:lvlJc w:val="left"/>
    </w:lvl>
    <w:lvl w:ilvl="8" w:tplc="FA7C28BA">
      <w:numFmt w:val="decimal"/>
      <w:lvlText w:val=""/>
      <w:lvlJc w:val="left"/>
    </w:lvl>
  </w:abstractNum>
  <w:abstractNum w:abstractNumId="3" w15:restartNumberingAfterBreak="0">
    <w:nsid w:val="72AA4448"/>
    <w:multiLevelType w:val="hybridMultilevel"/>
    <w:tmpl w:val="9022D27A"/>
    <w:lvl w:ilvl="0" w:tplc="0DACF134">
      <w:start w:val="1"/>
      <w:numFmt w:val="bullet"/>
      <w:lvlText w:val="●"/>
      <w:lvlJc w:val="left"/>
      <w:pPr>
        <w:spacing w:before="0" w:after="0" w:line="288" w:lineRule="auto"/>
        <w:ind w:left="220" w:hanging="200"/>
      </w:pPr>
      <w:rPr>
        <w:sz w:val="11"/>
        <w:szCs w:val="11"/>
      </w:rPr>
    </w:lvl>
    <w:lvl w:ilvl="1" w:tplc="F1A84A50">
      <w:start w:val="1"/>
      <w:numFmt w:val="bullet"/>
      <w:lvlText w:val="●"/>
      <w:lvlJc w:val="left"/>
      <w:pPr>
        <w:spacing w:before="0" w:after="0" w:line="288" w:lineRule="auto"/>
        <w:ind w:left="460" w:hanging="200"/>
      </w:pPr>
      <w:rPr>
        <w:sz w:val="11"/>
        <w:szCs w:val="11"/>
      </w:rPr>
    </w:lvl>
    <w:lvl w:ilvl="2" w:tplc="66A67A08">
      <w:numFmt w:val="decimal"/>
      <w:lvlText w:val=""/>
      <w:lvlJc w:val="left"/>
    </w:lvl>
    <w:lvl w:ilvl="3" w:tplc="E59E7DA4">
      <w:numFmt w:val="decimal"/>
      <w:lvlText w:val=""/>
      <w:lvlJc w:val="left"/>
    </w:lvl>
    <w:lvl w:ilvl="4" w:tplc="9F8C47E0">
      <w:numFmt w:val="decimal"/>
      <w:lvlText w:val=""/>
      <w:lvlJc w:val="left"/>
    </w:lvl>
    <w:lvl w:ilvl="5" w:tplc="B75493CE">
      <w:numFmt w:val="decimal"/>
      <w:lvlText w:val=""/>
      <w:lvlJc w:val="left"/>
    </w:lvl>
    <w:lvl w:ilvl="6" w:tplc="AC30564E">
      <w:numFmt w:val="decimal"/>
      <w:lvlText w:val=""/>
      <w:lvlJc w:val="left"/>
    </w:lvl>
    <w:lvl w:ilvl="7" w:tplc="86F03392">
      <w:numFmt w:val="decimal"/>
      <w:lvlText w:val=""/>
      <w:lvlJc w:val="left"/>
    </w:lvl>
    <w:lvl w:ilvl="8" w:tplc="ECFE72E8">
      <w:numFmt w:val="decimal"/>
      <w:lvlText w:val=""/>
      <w:lvlJc w:val="left"/>
    </w:lvl>
  </w:abstractNum>
  <w:abstractNum w:abstractNumId="4" w15:restartNumberingAfterBreak="0">
    <w:nsid w:val="7B257CD4"/>
    <w:multiLevelType w:val="hybridMultilevel"/>
    <w:tmpl w:val="457E8924"/>
    <w:lvl w:ilvl="0" w:tplc="AA3894AC">
      <w:start w:val="1"/>
      <w:numFmt w:val="bullet"/>
      <w:lvlText w:val="●"/>
      <w:lvlJc w:val="left"/>
      <w:pPr>
        <w:spacing w:before="0" w:after="0" w:line="288" w:lineRule="auto"/>
        <w:ind w:left="220" w:hanging="200"/>
      </w:pPr>
      <w:rPr>
        <w:sz w:val="11"/>
        <w:szCs w:val="11"/>
      </w:rPr>
    </w:lvl>
    <w:lvl w:ilvl="1" w:tplc="1DD27302">
      <w:start w:val="1"/>
      <w:numFmt w:val="bullet"/>
      <w:lvlText w:val="●"/>
      <w:lvlJc w:val="left"/>
      <w:pPr>
        <w:spacing w:before="0" w:after="0" w:line="288" w:lineRule="auto"/>
        <w:ind w:left="460" w:hanging="200"/>
      </w:pPr>
      <w:rPr>
        <w:sz w:val="11"/>
        <w:szCs w:val="11"/>
      </w:rPr>
    </w:lvl>
    <w:lvl w:ilvl="2" w:tplc="9FA2BBA4">
      <w:numFmt w:val="decimal"/>
      <w:lvlText w:val=""/>
      <w:lvlJc w:val="left"/>
    </w:lvl>
    <w:lvl w:ilvl="3" w:tplc="F9CA8554">
      <w:numFmt w:val="decimal"/>
      <w:lvlText w:val=""/>
      <w:lvlJc w:val="left"/>
    </w:lvl>
    <w:lvl w:ilvl="4" w:tplc="79402CE8">
      <w:numFmt w:val="decimal"/>
      <w:lvlText w:val=""/>
      <w:lvlJc w:val="left"/>
    </w:lvl>
    <w:lvl w:ilvl="5" w:tplc="4462CA44">
      <w:numFmt w:val="decimal"/>
      <w:lvlText w:val=""/>
      <w:lvlJc w:val="left"/>
    </w:lvl>
    <w:lvl w:ilvl="6" w:tplc="10642FBC">
      <w:numFmt w:val="decimal"/>
      <w:lvlText w:val=""/>
      <w:lvlJc w:val="left"/>
    </w:lvl>
    <w:lvl w:ilvl="7" w:tplc="B2A871DA">
      <w:numFmt w:val="decimal"/>
      <w:lvlText w:val=""/>
      <w:lvlJc w:val="left"/>
    </w:lvl>
    <w:lvl w:ilvl="8" w:tplc="4036E322">
      <w:numFmt w:val="decimal"/>
      <w:lvlText w:val=""/>
      <w:lvlJc w:val="left"/>
    </w:lvl>
  </w:abstractNum>
  <w:abstractNum w:abstractNumId="5" w15:restartNumberingAfterBreak="0">
    <w:nsid w:val="7F34493F"/>
    <w:multiLevelType w:val="hybridMultilevel"/>
    <w:tmpl w:val="8FA88A8E"/>
    <w:lvl w:ilvl="0" w:tplc="D9041922">
      <w:start w:val="1"/>
      <w:numFmt w:val="bullet"/>
      <w:lvlText w:val="●"/>
      <w:lvlJc w:val="left"/>
      <w:pPr>
        <w:ind w:left="720" w:hanging="360"/>
      </w:pPr>
    </w:lvl>
    <w:lvl w:ilvl="1" w:tplc="811EE01E">
      <w:start w:val="1"/>
      <w:numFmt w:val="bullet"/>
      <w:lvlText w:val="○"/>
      <w:lvlJc w:val="left"/>
      <w:pPr>
        <w:ind w:left="1440" w:hanging="360"/>
      </w:pPr>
    </w:lvl>
    <w:lvl w:ilvl="2" w:tplc="9B582742">
      <w:start w:val="1"/>
      <w:numFmt w:val="bullet"/>
      <w:lvlText w:val="■"/>
      <w:lvlJc w:val="left"/>
      <w:pPr>
        <w:ind w:left="2160" w:hanging="360"/>
      </w:pPr>
    </w:lvl>
    <w:lvl w:ilvl="3" w:tplc="97D8D764">
      <w:start w:val="1"/>
      <w:numFmt w:val="bullet"/>
      <w:lvlText w:val="●"/>
      <w:lvlJc w:val="left"/>
      <w:pPr>
        <w:ind w:left="2880" w:hanging="360"/>
      </w:pPr>
    </w:lvl>
    <w:lvl w:ilvl="4" w:tplc="BD469D5C">
      <w:start w:val="1"/>
      <w:numFmt w:val="bullet"/>
      <w:lvlText w:val="○"/>
      <w:lvlJc w:val="left"/>
      <w:pPr>
        <w:ind w:left="3600" w:hanging="360"/>
      </w:pPr>
    </w:lvl>
    <w:lvl w:ilvl="5" w:tplc="4FE8F618">
      <w:start w:val="1"/>
      <w:numFmt w:val="bullet"/>
      <w:lvlText w:val="■"/>
      <w:lvlJc w:val="left"/>
      <w:pPr>
        <w:ind w:left="4320" w:hanging="360"/>
      </w:pPr>
    </w:lvl>
    <w:lvl w:ilvl="6" w:tplc="9ABE04FC">
      <w:start w:val="1"/>
      <w:numFmt w:val="bullet"/>
      <w:lvlText w:val="●"/>
      <w:lvlJc w:val="left"/>
      <w:pPr>
        <w:ind w:left="5040" w:hanging="360"/>
      </w:pPr>
    </w:lvl>
    <w:lvl w:ilvl="7" w:tplc="7FDA6694">
      <w:start w:val="1"/>
      <w:numFmt w:val="bullet"/>
      <w:lvlText w:val="●"/>
      <w:lvlJc w:val="left"/>
      <w:pPr>
        <w:ind w:left="5760" w:hanging="360"/>
      </w:pPr>
    </w:lvl>
    <w:lvl w:ilvl="8" w:tplc="CE8674F4">
      <w:start w:val="1"/>
      <w:numFmt w:val="bullet"/>
      <w:lvlText w:val="●"/>
      <w:lvlJc w:val="left"/>
      <w:pPr>
        <w:ind w:left="6480" w:hanging="360"/>
      </w:pPr>
    </w:lvl>
  </w:abstractNum>
  <w:num w:numId="1" w16cid:durableId="1485781474">
    <w:abstractNumId w:val="5"/>
  </w:num>
  <w:num w:numId="2" w16cid:durableId="232325294">
    <w:abstractNumId w:val="4"/>
  </w:num>
  <w:num w:numId="3" w16cid:durableId="419759856">
    <w:abstractNumId w:val="3"/>
  </w:num>
  <w:num w:numId="4" w16cid:durableId="1194927359">
    <w:abstractNumId w:val="2"/>
  </w:num>
  <w:num w:numId="5" w16cid:durableId="555554552">
    <w:abstractNumId w:val="1"/>
  </w:num>
  <w:num w:numId="6" w16cid:durableId="207011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BD7"/>
    <w:rsid w:val="00367DCC"/>
    <w:rsid w:val="00D81D36"/>
    <w:rsid w:val="00D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80635"/>
  <w15:docId w15:val="{8D4AEF13-CA92-2D43-BCD4-BFDC0B2B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0" w:line="192" w:lineRule="auto"/>
    </w:pPr>
    <w:rPr>
      <w:rFonts w:ascii="IBM Plex Sans" w:eastAsia="IBM Plex Sans" w:hAnsi="IBM Plex Sans" w:cs="IBM Plex Sans"/>
      <w:color w:val="3A3A3A"/>
    </w:rPr>
  </w:style>
  <w:style w:type="paragraph" w:styleId="1">
    <w:name w:val="heading 1"/>
    <w:basedOn w:val="a"/>
    <w:next w:val="a"/>
    <w:uiPriority w:val="9"/>
    <w:qFormat/>
    <w:pPr>
      <w:outlineLvl w:val="0"/>
    </w:pPr>
    <w:rPr>
      <w:color w:val="EF8E38"/>
      <w:sz w:val="52"/>
      <w:szCs w:val="52"/>
    </w:rPr>
  </w:style>
  <w:style w:type="paragraph" w:styleId="2">
    <w:name w:val="heading 2"/>
    <w:basedOn w:val="a"/>
    <w:next w:val="a"/>
    <w:uiPriority w:val="9"/>
    <w:unhideWhenUsed/>
    <w:qFormat/>
    <w:pPr>
      <w:outlineLvl w:val="1"/>
    </w:pPr>
    <w:rPr>
      <w:color w:val="EF8E38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spacing w:after="85"/>
      <w:outlineLvl w:val="2"/>
    </w:pPr>
    <w:rPr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outlineLvl w:val="3"/>
    </w:pPr>
    <w:rPr>
      <w:i/>
      <w:iCs/>
      <w:color w:val="2E74B5"/>
    </w:rPr>
  </w:style>
  <w:style w:type="paragraph" w:styleId="5">
    <w:name w:val="heading 5"/>
    <w:basedOn w:val="a"/>
    <w:next w:val="a"/>
    <w:uiPriority w:val="9"/>
    <w:unhideWhenUsed/>
    <w:qFormat/>
    <w:pPr>
      <w:spacing w:after="79"/>
      <w:outlineLvl w:val="4"/>
    </w:pPr>
    <w:rPr>
      <w:color w:val="255190"/>
    </w:rPr>
  </w:style>
  <w:style w:type="paragraph" w:styleId="6">
    <w:name w:val="heading 6"/>
    <w:basedOn w:val="a"/>
    <w:next w:val="a"/>
    <w:uiPriority w:val="9"/>
    <w:semiHidden/>
    <w:unhideWhenUsed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Pr>
      <w:sz w:val="56"/>
      <w:szCs w:val="56"/>
    </w:rPr>
  </w:style>
  <w:style w:type="paragraph" w:styleId="a4">
    <w:name w:val="List Paragraph"/>
    <w:basedOn w:val="a"/>
    <w:qFormat/>
  </w:style>
  <w:style w:type="character" w:styleId="a5">
    <w:name w:val="Hyperlink"/>
    <w:uiPriority w:val="99"/>
    <w:unhideWhenUsed/>
    <w:rPr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basedOn w:val="a"/>
    <w:link w:val="Char"/>
    <w:uiPriority w:val="99"/>
    <w:semiHidden/>
    <w:unhideWhenUsed/>
    <w:pPr>
      <w:spacing w:after="0" w:line="240" w:lineRule="auto"/>
    </w:pPr>
  </w:style>
  <w:style w:type="character" w:customStyle="1" w:styleId="Char">
    <w:name w:val="각주 텍스트 Char"/>
    <w:link w:val="a7"/>
    <w:uiPriority w:val="99"/>
    <w:semiHidden/>
    <w:unhideWhenUsed/>
    <w:rPr>
      <w:sz w:val="20"/>
      <w:szCs w:val="20"/>
    </w:rPr>
  </w:style>
  <w:style w:type="paragraph" w:customStyle="1" w:styleId="Avatarcontainer">
    <w:name w:val="Avatar container"/>
    <w:qFormat/>
  </w:style>
  <w:style w:type="paragraph" w:styleId="a8">
    <w:name w:val="Subtitle"/>
    <w:basedOn w:val="a"/>
    <w:uiPriority w:val="11"/>
    <w:qFormat/>
    <w:pPr>
      <w:spacing w:after="96"/>
    </w:pPr>
    <w:rPr>
      <w:sz w:val="18"/>
      <w:szCs w:val="18"/>
    </w:rPr>
  </w:style>
  <w:style w:type="character" w:customStyle="1" w:styleId="Linkedin">
    <w:name w:val="Linkedin"/>
    <w:uiPriority w:val="99"/>
    <w:unhideWhenUsed/>
    <w:rPr>
      <w:color w:val="255190"/>
      <w:sz w:val="18"/>
      <w:szCs w:val="18"/>
    </w:rPr>
  </w:style>
  <w:style w:type="character" w:customStyle="1" w:styleId="Email">
    <w:name w:val="Email"/>
    <w:uiPriority w:val="99"/>
    <w:unhideWhenUsed/>
    <w:rPr>
      <w:color w:val="255190"/>
      <w:sz w:val="18"/>
      <w:szCs w:val="18"/>
      <w:u w:val="single"/>
    </w:rPr>
  </w:style>
  <w:style w:type="paragraph" w:styleId="a9">
    <w:name w:val="header"/>
    <w:basedOn w:val="a"/>
    <w:link w:val="Char0"/>
    <w:uiPriority w:val="99"/>
    <w:unhideWhenUsed/>
    <w:rsid w:val="00367DC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367DCC"/>
    <w:rPr>
      <w:rFonts w:ascii="IBM Plex Sans" w:eastAsia="IBM Plex Sans" w:hAnsi="IBM Plex Sans" w:cs="IBM Plex Sans"/>
      <w:color w:val="3A3A3A"/>
    </w:rPr>
  </w:style>
  <w:style w:type="paragraph" w:styleId="aa">
    <w:name w:val="footer"/>
    <w:basedOn w:val="a"/>
    <w:link w:val="Char1"/>
    <w:uiPriority w:val="99"/>
    <w:unhideWhenUsed/>
    <w:rsid w:val="00367DC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367DCC"/>
    <w:rPr>
      <w:rFonts w:ascii="IBM Plex Sans" w:eastAsia="IBM Plex Sans" w:hAnsi="IBM Plex Sans" w:cs="IBM Plex Sans"/>
      <w:color w:val="3A3A3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therinejung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C7342</cp:lastModifiedBy>
  <cp:revision>2</cp:revision>
  <dcterms:created xsi:type="dcterms:W3CDTF">2024-01-12T05:43:00Z</dcterms:created>
  <dcterms:modified xsi:type="dcterms:W3CDTF">2024-01-12T05:45:00Z</dcterms:modified>
</cp:coreProperties>
</file>